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27" w:rsidRDefault="00AD3127">
      <w:pPr>
        <w:pStyle w:val="Sansinterligne"/>
      </w:pPr>
    </w:p>
    <w:tbl>
      <w:tblPr>
        <w:tblStyle w:val="TableNormal"/>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5132"/>
        <w:gridCol w:w="2567"/>
        <w:gridCol w:w="2566"/>
        <w:gridCol w:w="1284"/>
        <w:gridCol w:w="3851"/>
      </w:tblGrid>
      <w:tr w:rsidR="00AD3127">
        <w:tblPrEx>
          <w:tblCellMar>
            <w:top w:w="0" w:type="dxa"/>
            <w:left w:w="0" w:type="dxa"/>
            <w:bottom w:w="0" w:type="dxa"/>
            <w:right w:w="0" w:type="dxa"/>
          </w:tblCellMar>
        </w:tblPrEx>
        <w:trPr>
          <w:trHeight w:val="670"/>
        </w:trPr>
        <w:tc>
          <w:tcPr>
            <w:tcW w:w="7699" w:type="dxa"/>
            <w:gridSpan w:val="2"/>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rPr>
                <w:rStyle w:val="Aucun"/>
                <w:b/>
                <w:bCs/>
                <w:sz w:val="36"/>
                <w:szCs w:val="36"/>
              </w:rPr>
            </w:pPr>
            <w:r>
              <w:rPr>
                <w:rStyle w:val="Aucun"/>
                <w:b/>
                <w:bCs/>
                <w:sz w:val="36"/>
                <w:szCs w:val="36"/>
              </w:rPr>
              <w:t>TITRE DU JEU</w:t>
            </w:r>
          </w:p>
          <w:p w:rsidR="00AD3127" w:rsidRDefault="00741303">
            <w:pPr>
              <w:pStyle w:val="Sansinterligne"/>
              <w:spacing w:after="0" w:line="240" w:lineRule="auto"/>
            </w:pPr>
            <w:r>
              <w:rPr>
                <w:rStyle w:val="Aucun"/>
                <w:i/>
                <w:iCs/>
              </w:rPr>
              <w:t xml:space="preserve">Die </w:t>
            </w:r>
            <w:proofErr w:type="spellStart"/>
            <w:r>
              <w:rPr>
                <w:rStyle w:val="Aucun"/>
                <w:i/>
                <w:iCs/>
              </w:rPr>
              <w:t>drei</w:t>
            </w:r>
            <w:proofErr w:type="spellEnd"/>
            <w:r>
              <w:rPr>
                <w:rStyle w:val="Aucun"/>
                <w:i/>
                <w:iCs/>
              </w:rPr>
              <w:t xml:space="preserve"> </w:t>
            </w:r>
            <w:proofErr w:type="spellStart"/>
            <w:r>
              <w:rPr>
                <w:rStyle w:val="Aucun"/>
                <w:i/>
                <w:iCs/>
              </w:rPr>
              <w:t>Räuber</w:t>
            </w:r>
            <w:proofErr w:type="spellEnd"/>
          </w:p>
        </w:tc>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b/>
                <w:bCs/>
              </w:rPr>
            </w:pPr>
            <w:r>
              <w:rPr>
                <w:rStyle w:val="Aucun"/>
                <w:b/>
                <w:bCs/>
              </w:rPr>
              <w:t>Niveau</w:t>
            </w:r>
          </w:p>
          <w:p w:rsidR="00AD3127" w:rsidRDefault="00741303">
            <w:pPr>
              <w:pStyle w:val="Sansinterligne"/>
              <w:spacing w:after="0" w:line="240" w:lineRule="auto"/>
            </w:pPr>
            <w:r>
              <w:rPr>
                <w:rStyle w:val="Aucun"/>
              </w:rPr>
              <w:t>PS - MS - GS (adapter la quantité travaillée)</w:t>
            </w:r>
          </w:p>
        </w:tc>
      </w:tr>
      <w:tr w:rsidR="00AD3127">
        <w:tblPrEx>
          <w:tblCellMar>
            <w:top w:w="0" w:type="dxa"/>
            <w:left w:w="0" w:type="dxa"/>
            <w:bottom w:w="0" w:type="dxa"/>
            <w:right w:w="0" w:type="dxa"/>
          </w:tblCellMar>
        </w:tblPrEx>
        <w:trPr>
          <w:trHeight w:val="1930"/>
        </w:trPr>
        <w:tc>
          <w:tcPr>
            <w:tcW w:w="76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b/>
                <w:bCs/>
              </w:rPr>
            </w:pPr>
            <w:r>
              <w:rPr>
                <w:rStyle w:val="Aucun"/>
                <w:b/>
                <w:bCs/>
              </w:rPr>
              <w:t>Objectifs visés</w:t>
            </w:r>
          </w:p>
          <w:p w:rsidR="00AD3127" w:rsidRDefault="00741303">
            <w:pPr>
              <w:pStyle w:val="Sansinterligne"/>
              <w:spacing w:after="0" w:line="240" w:lineRule="auto"/>
              <w:rPr>
                <w:rStyle w:val="Aucun"/>
              </w:rPr>
            </w:pPr>
            <w:r>
              <w:rPr>
                <w:rStyle w:val="Aucun"/>
              </w:rPr>
              <w:t>Carte avec quantité représentée (sous forme de constellation, dessin ou chiffre selon niveau), prendre autant de jetons</w:t>
            </w:r>
          </w:p>
          <w:p w:rsidR="00AD3127" w:rsidRDefault="00741303">
            <w:pPr>
              <w:pStyle w:val="Sansinterligne"/>
              <w:spacing w:after="0" w:line="240" w:lineRule="auto"/>
              <w:rPr>
                <w:rStyle w:val="Aucun"/>
              </w:rPr>
            </w:pPr>
            <w:r>
              <w:rPr>
                <w:rStyle w:val="Aucun"/>
              </w:rPr>
              <w:t>Construire une collection</w:t>
            </w:r>
          </w:p>
          <w:p w:rsidR="00AD3127" w:rsidRDefault="00741303">
            <w:pPr>
              <w:pStyle w:val="Sansinterligne"/>
              <w:spacing w:after="0" w:line="240" w:lineRule="auto"/>
              <w:rPr>
                <w:rStyle w:val="Aucun"/>
              </w:rPr>
            </w:pPr>
            <w:r>
              <w:rPr>
                <w:rStyle w:val="Aucun"/>
              </w:rPr>
              <w:t>Partage é</w:t>
            </w:r>
            <w:r>
              <w:rPr>
                <w:rStyle w:val="Aucun"/>
              </w:rPr>
              <w:t>quitable d’une quantité</w:t>
            </w:r>
          </w:p>
          <w:p w:rsidR="00AD3127" w:rsidRDefault="00741303">
            <w:pPr>
              <w:pStyle w:val="Sansinterligne"/>
              <w:spacing w:after="0" w:line="240" w:lineRule="auto"/>
              <w:rPr>
                <w:rStyle w:val="Aucun"/>
              </w:rPr>
            </w:pPr>
            <w:r>
              <w:rPr>
                <w:rStyle w:val="Aucun"/>
              </w:rPr>
              <w:t>Comparer des quantités (</w:t>
            </w:r>
            <w:proofErr w:type="spellStart"/>
            <w:r>
              <w:rPr>
                <w:rStyle w:val="Aucun"/>
              </w:rPr>
              <w:t>mehr</w:t>
            </w:r>
            <w:proofErr w:type="spellEnd"/>
            <w:r>
              <w:rPr>
                <w:rStyle w:val="Aucun"/>
              </w:rPr>
              <w:t xml:space="preserve">, </w:t>
            </w:r>
            <w:proofErr w:type="spellStart"/>
            <w:r>
              <w:rPr>
                <w:rStyle w:val="Aucun"/>
              </w:rPr>
              <w:t>weniger</w:t>
            </w:r>
            <w:proofErr w:type="spellEnd"/>
            <w:r>
              <w:rPr>
                <w:rStyle w:val="Aucun"/>
              </w:rPr>
              <w:t xml:space="preserve">, </w:t>
            </w:r>
            <w:proofErr w:type="spellStart"/>
            <w:r>
              <w:rPr>
                <w:rStyle w:val="Aucun"/>
              </w:rPr>
              <w:t>gleich</w:t>
            </w:r>
            <w:proofErr w:type="spellEnd"/>
            <w:r>
              <w:rPr>
                <w:rStyle w:val="Aucun"/>
              </w:rPr>
              <w:t xml:space="preserve"> </w:t>
            </w:r>
            <w:proofErr w:type="spellStart"/>
            <w:r>
              <w:rPr>
                <w:rStyle w:val="Aucun"/>
              </w:rPr>
              <w:t>viel</w:t>
            </w:r>
            <w:proofErr w:type="spellEnd"/>
            <w:r>
              <w:rPr>
                <w:rStyle w:val="Aucun"/>
              </w:rPr>
              <w:t xml:space="preserve"> </w:t>
            </w:r>
            <w:proofErr w:type="spellStart"/>
            <w:r>
              <w:rPr>
                <w:rStyle w:val="Aucun"/>
              </w:rPr>
              <w:t>als</w:t>
            </w:r>
            <w:proofErr w:type="spellEnd"/>
            <w:r>
              <w:rPr>
                <w:rStyle w:val="Aucun"/>
              </w:rPr>
              <w:t xml:space="preserve"> …).</w:t>
            </w:r>
          </w:p>
          <w:p w:rsidR="00AD3127" w:rsidRDefault="00741303">
            <w:pPr>
              <w:pStyle w:val="Sansinterligne"/>
              <w:spacing w:after="0" w:line="240" w:lineRule="auto"/>
              <w:rPr>
                <w:rStyle w:val="Aucun"/>
              </w:rPr>
            </w:pPr>
            <w:r>
              <w:rPr>
                <w:rStyle w:val="Aucun"/>
              </w:rPr>
              <w:t>Connaître la quantité totale de jetons (</w:t>
            </w:r>
            <w:proofErr w:type="spellStart"/>
            <w:r>
              <w:rPr>
                <w:rStyle w:val="Aucun"/>
              </w:rPr>
              <w:t>zusammen</w:t>
            </w:r>
            <w:proofErr w:type="spellEnd"/>
            <w:r>
              <w:rPr>
                <w:rStyle w:val="Aucun"/>
              </w:rPr>
              <w:t xml:space="preserve"> </w:t>
            </w:r>
            <w:proofErr w:type="spellStart"/>
            <w:r>
              <w:rPr>
                <w:rStyle w:val="Aucun"/>
              </w:rPr>
              <w:t>zählen</w:t>
            </w:r>
            <w:proofErr w:type="spellEnd"/>
            <w:r>
              <w:rPr>
                <w:rStyle w:val="Aucun"/>
              </w:rPr>
              <w:t>)</w:t>
            </w:r>
          </w:p>
          <w:p w:rsidR="00AD3127" w:rsidRDefault="00741303">
            <w:pPr>
              <w:pStyle w:val="Sansinterligne"/>
              <w:spacing w:after="0" w:line="240" w:lineRule="auto"/>
            </w:pPr>
            <w:r>
              <w:rPr>
                <w:rStyle w:val="Aucun"/>
              </w:rPr>
              <w:t xml:space="preserve">Der </w:t>
            </w:r>
            <w:proofErr w:type="spellStart"/>
            <w:r>
              <w:rPr>
                <w:rStyle w:val="Aucun"/>
              </w:rPr>
              <w:t>erste</w:t>
            </w:r>
            <w:proofErr w:type="spellEnd"/>
            <w:r>
              <w:rPr>
                <w:rStyle w:val="Aucun"/>
              </w:rPr>
              <w:t xml:space="preserve">, der </w:t>
            </w:r>
            <w:proofErr w:type="spellStart"/>
            <w:r>
              <w:rPr>
                <w:rStyle w:val="Aucun"/>
              </w:rPr>
              <w:t>zweite</w:t>
            </w:r>
            <w:proofErr w:type="spellEnd"/>
            <w:r>
              <w:rPr>
                <w:rStyle w:val="Aucun"/>
              </w:rPr>
              <w:t xml:space="preserve">, der </w:t>
            </w:r>
            <w:proofErr w:type="spellStart"/>
            <w:r>
              <w:rPr>
                <w:rStyle w:val="Aucun"/>
              </w:rPr>
              <w:t>dritte</w:t>
            </w:r>
            <w:proofErr w:type="spellEnd"/>
            <w:r>
              <w:rPr>
                <w:rStyle w:val="Aucun"/>
              </w:rPr>
              <w:t xml:space="preserve"> (</w:t>
            </w:r>
            <w:proofErr w:type="spellStart"/>
            <w:r>
              <w:rPr>
                <w:rStyle w:val="Aucun"/>
              </w:rPr>
              <w:t>Räuber</w:t>
            </w:r>
            <w:proofErr w:type="spellEnd"/>
            <w:r>
              <w:rPr>
                <w:rStyle w:val="Aucun"/>
              </w:rPr>
              <w:t>).</w:t>
            </w:r>
          </w:p>
        </w:tc>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b/>
                <w:bCs/>
              </w:rPr>
            </w:pPr>
            <w:r>
              <w:rPr>
                <w:rStyle w:val="Aucun"/>
                <w:b/>
                <w:bCs/>
              </w:rPr>
              <w:t>Compétences</w:t>
            </w:r>
          </w:p>
          <w:p w:rsidR="00AD3127" w:rsidRDefault="00741303">
            <w:pPr>
              <w:pStyle w:val="Sansinterligne"/>
              <w:spacing w:after="0" w:line="240" w:lineRule="auto"/>
            </w:pPr>
            <w:r>
              <w:rPr>
                <w:rStyle w:val="Aucun"/>
              </w:rPr>
              <w:t>Lire une carte (constellation, représentation dessinée ou ph</w:t>
            </w:r>
            <w:r>
              <w:rPr>
                <w:rStyle w:val="Aucun"/>
              </w:rPr>
              <w:t>otographiée, chiffres).</w:t>
            </w:r>
          </w:p>
          <w:p w:rsidR="00AD3127" w:rsidRDefault="00741303">
            <w:pPr>
              <w:pStyle w:val="Sansinterligne"/>
              <w:spacing w:after="0" w:line="240" w:lineRule="auto"/>
              <w:rPr>
                <w:rStyle w:val="Aucun"/>
              </w:rPr>
            </w:pPr>
            <w:r>
              <w:rPr>
                <w:rStyle w:val="Aucun"/>
              </w:rPr>
              <w:t>Former des collections</w:t>
            </w:r>
          </w:p>
          <w:p w:rsidR="00AD3127" w:rsidRDefault="00741303">
            <w:pPr>
              <w:pStyle w:val="Sansinterligne"/>
              <w:spacing w:after="0" w:line="240" w:lineRule="auto"/>
            </w:pPr>
            <w:r>
              <w:rPr>
                <w:rStyle w:val="Aucun"/>
              </w:rPr>
              <w:t>Notions de partage (ver-</w:t>
            </w:r>
            <w:proofErr w:type="spellStart"/>
            <w:r>
              <w:rPr>
                <w:rStyle w:val="Aucun"/>
              </w:rPr>
              <w:t>teilen</w:t>
            </w:r>
            <w:proofErr w:type="spellEnd"/>
            <w:r>
              <w:rPr>
                <w:rStyle w:val="Aucun"/>
              </w:rPr>
              <w:t>) et de quantités équitables, (</w:t>
            </w:r>
            <w:proofErr w:type="spellStart"/>
            <w:r>
              <w:rPr>
                <w:rStyle w:val="Aucun"/>
              </w:rPr>
              <w:t>gleich</w:t>
            </w:r>
            <w:proofErr w:type="spellEnd"/>
            <w:r>
              <w:rPr>
                <w:rStyle w:val="Aucun"/>
              </w:rPr>
              <w:t xml:space="preserve"> </w:t>
            </w:r>
            <w:proofErr w:type="spellStart"/>
            <w:r>
              <w:rPr>
                <w:rStyle w:val="Aucun"/>
              </w:rPr>
              <w:t>viel</w:t>
            </w:r>
            <w:proofErr w:type="spellEnd"/>
            <w:r>
              <w:rPr>
                <w:rStyle w:val="Aucun"/>
              </w:rPr>
              <w:t>).</w:t>
            </w:r>
            <w:bookmarkStart w:id="0" w:name="_GoBack"/>
            <w:bookmarkEnd w:id="0"/>
          </w:p>
        </w:tc>
      </w:tr>
      <w:tr w:rsidR="00AD3127">
        <w:tblPrEx>
          <w:tblCellMar>
            <w:top w:w="0" w:type="dxa"/>
            <w:left w:w="0" w:type="dxa"/>
            <w:bottom w:w="0" w:type="dxa"/>
            <w:right w:w="0" w:type="dxa"/>
          </w:tblCellMar>
        </w:tblPrEx>
        <w:trPr>
          <w:trHeight w:val="2650"/>
        </w:trPr>
        <w:tc>
          <w:tcPr>
            <w:tcW w:w="76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rPr>
            </w:pPr>
            <w:r>
              <w:rPr>
                <w:rStyle w:val="Aucun"/>
                <w:b/>
                <w:bCs/>
              </w:rPr>
              <w:t>Matériel</w:t>
            </w:r>
          </w:p>
          <w:p w:rsidR="00AD3127" w:rsidRDefault="00741303">
            <w:pPr>
              <w:pStyle w:val="Sansinterligne"/>
              <w:spacing w:after="0" w:line="240" w:lineRule="auto"/>
              <w:rPr>
                <w:rStyle w:val="Aucun"/>
              </w:rPr>
            </w:pPr>
            <w:r>
              <w:rPr>
                <w:rStyle w:val="Aucun"/>
              </w:rPr>
              <w:t xml:space="preserve">Par élève : trois boîtes, des représentations de brigands ou des bonhommes à manipuler,  des jetons, des cartes avec des </w:t>
            </w:r>
            <w:r>
              <w:rPr>
                <w:rStyle w:val="Aucun"/>
              </w:rPr>
              <w:t>quantités de jetons dessinées ou photographiées (de 1 à 6).</w:t>
            </w:r>
          </w:p>
          <w:p w:rsidR="00AD3127" w:rsidRDefault="00741303">
            <w:pPr>
              <w:pStyle w:val="Sansinterligne"/>
              <w:spacing w:after="0" w:line="240" w:lineRule="auto"/>
            </w:pPr>
            <w:r>
              <w:rPr>
                <w:rStyle w:val="Aucun"/>
              </w:rPr>
              <w:t>Pour les GS la photocopie des trois coffres et des gommettes rondes dorées.</w:t>
            </w:r>
          </w:p>
        </w:tc>
        <w:tc>
          <w:tcPr>
            <w:tcW w:w="77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b/>
                <w:bCs/>
              </w:rPr>
            </w:pPr>
            <w:r>
              <w:rPr>
                <w:rStyle w:val="Aucun"/>
                <w:b/>
                <w:bCs/>
              </w:rPr>
              <w:t>Organisation</w:t>
            </w:r>
          </w:p>
          <w:p w:rsidR="00AD3127" w:rsidRDefault="00741303">
            <w:pPr>
              <w:pStyle w:val="Sansinterligne"/>
              <w:spacing w:after="0" w:line="240" w:lineRule="auto"/>
              <w:rPr>
                <w:rStyle w:val="Aucun"/>
                <w:b/>
                <w:bCs/>
              </w:rPr>
            </w:pPr>
            <w:r>
              <w:rPr>
                <w:rStyle w:val="Aucun"/>
              </w:rPr>
              <w:t>En petit groupe, on peut éloigner la réserve de jetons</w:t>
            </w:r>
            <w:r>
              <w:rPr>
                <w:rStyle w:val="Aucun"/>
                <w:b/>
                <w:bCs/>
              </w:rPr>
              <w:t xml:space="preserve">. </w:t>
            </w:r>
          </w:p>
          <w:p w:rsidR="00AD3127" w:rsidRDefault="00AD3127">
            <w:pPr>
              <w:pStyle w:val="Sansinterligne"/>
              <w:spacing w:after="0" w:line="240" w:lineRule="auto"/>
              <w:rPr>
                <w:rStyle w:val="Aucun"/>
              </w:rPr>
            </w:pPr>
          </w:p>
          <w:p w:rsidR="00AD3127" w:rsidRDefault="00741303">
            <w:pPr>
              <w:pStyle w:val="Sansinterligne"/>
              <w:spacing w:after="0" w:line="240" w:lineRule="auto"/>
              <w:rPr>
                <w:rStyle w:val="Aucun"/>
                <w:i/>
                <w:iCs/>
              </w:rPr>
            </w:pPr>
            <w:proofErr w:type="spellStart"/>
            <w:r>
              <w:rPr>
                <w:rStyle w:val="Aucun"/>
                <w:b/>
                <w:bCs/>
              </w:rPr>
              <w:t>Pré-requis</w:t>
            </w:r>
            <w:proofErr w:type="spellEnd"/>
            <w:r>
              <w:rPr>
                <w:rStyle w:val="Aucun"/>
                <w:b/>
                <w:bCs/>
              </w:rPr>
              <w:t xml:space="preserve"> </w:t>
            </w:r>
          </w:p>
          <w:p w:rsidR="00AD3127" w:rsidRDefault="00741303">
            <w:pPr>
              <w:pStyle w:val="Sansinterligne"/>
              <w:spacing w:after="0" w:line="240" w:lineRule="auto"/>
              <w:rPr>
                <w:rStyle w:val="Aucun"/>
                <w:b/>
                <w:bCs/>
              </w:rPr>
            </w:pPr>
            <w:r>
              <w:rPr>
                <w:rStyle w:val="Aucun"/>
                <w:b/>
                <w:bCs/>
              </w:rPr>
              <w:t>Voir le film en allemand des trois br</w:t>
            </w:r>
            <w:r>
              <w:rPr>
                <w:rStyle w:val="Aucun"/>
                <w:b/>
                <w:bCs/>
              </w:rPr>
              <w:t xml:space="preserve">igands (die </w:t>
            </w:r>
            <w:proofErr w:type="spellStart"/>
            <w:r>
              <w:rPr>
                <w:rStyle w:val="Aucun"/>
                <w:b/>
                <w:bCs/>
              </w:rPr>
              <w:t>drei</w:t>
            </w:r>
            <w:proofErr w:type="spellEnd"/>
            <w:r>
              <w:rPr>
                <w:rStyle w:val="Aucun"/>
                <w:b/>
                <w:bCs/>
              </w:rPr>
              <w:t xml:space="preserve"> </w:t>
            </w:r>
            <w:proofErr w:type="spellStart"/>
            <w:r>
              <w:rPr>
                <w:rStyle w:val="Aucun"/>
                <w:b/>
                <w:bCs/>
              </w:rPr>
              <w:t>Räuber</w:t>
            </w:r>
            <w:proofErr w:type="spellEnd"/>
            <w:r>
              <w:rPr>
                <w:rStyle w:val="Aucun"/>
                <w:b/>
                <w:bCs/>
              </w:rPr>
              <w:t>), lire l’album de Tomi Ungerer, images séquentielles pour travailler l’histoire. Mise en relation avec la légende de St Martin qui partage sa cape en deux ou lors de la galette des rois, partage du gâteau en parts équitables.</w:t>
            </w:r>
          </w:p>
          <w:p w:rsidR="00AD3127" w:rsidRDefault="00741303">
            <w:pPr>
              <w:pStyle w:val="Sansinterligne"/>
              <w:spacing w:after="0" w:line="240" w:lineRule="auto"/>
            </w:pPr>
            <w:r>
              <w:rPr>
                <w:rStyle w:val="Aucun"/>
              </w:rPr>
              <w:t>Manipu</w:t>
            </w:r>
            <w:r>
              <w:rPr>
                <w:rStyle w:val="Aucun"/>
              </w:rPr>
              <w:t>ler des jetons ou des objets ou des bonbons,  les dénombrer, poser-donner les quantités demandées et adaptées au niveau des élèves.</w:t>
            </w:r>
          </w:p>
        </w:tc>
      </w:tr>
      <w:tr w:rsidR="00AD3127">
        <w:tblPrEx>
          <w:tblCellMar>
            <w:top w:w="0" w:type="dxa"/>
            <w:left w:w="0" w:type="dxa"/>
            <w:bottom w:w="0" w:type="dxa"/>
            <w:right w:w="0" w:type="dxa"/>
          </w:tblCellMar>
        </w:tblPrEx>
        <w:trPr>
          <w:trHeight w:val="250"/>
        </w:trPr>
        <w:tc>
          <w:tcPr>
            <w:tcW w:w="5132" w:type="dxa"/>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r>
              <w:rPr>
                <w:rStyle w:val="Aucun"/>
                <w:b/>
                <w:bCs/>
              </w:rPr>
              <w:t>Règle du jeu</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r>
              <w:rPr>
                <w:rStyle w:val="Aucun"/>
                <w:b/>
                <w:bCs/>
              </w:rPr>
              <w:t>Consignes / questionnement du PE</w:t>
            </w: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r>
              <w:rPr>
                <w:rStyle w:val="Aucun"/>
                <w:b/>
                <w:bCs/>
              </w:rPr>
              <w:t>Production orale de l’élève</w:t>
            </w:r>
          </w:p>
        </w:tc>
      </w:tr>
      <w:tr w:rsidR="00AD3127">
        <w:tblPrEx>
          <w:tblCellMar>
            <w:top w:w="0" w:type="dxa"/>
            <w:left w:w="0" w:type="dxa"/>
            <w:bottom w:w="0" w:type="dxa"/>
            <w:right w:w="0" w:type="dxa"/>
          </w:tblCellMar>
        </w:tblPrEx>
        <w:trPr>
          <w:trHeight w:val="4090"/>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rPr>
            </w:pPr>
            <w:proofErr w:type="spellStart"/>
            <w:r>
              <w:lastRenderedPageBreak/>
              <w:t>Ziehe</w:t>
            </w:r>
            <w:proofErr w:type="spellEnd"/>
            <w:r>
              <w:t xml:space="preserve"> </w:t>
            </w:r>
            <w:proofErr w:type="spellStart"/>
            <w:r>
              <w:t>eine</w:t>
            </w:r>
            <w:proofErr w:type="spellEnd"/>
            <w:r>
              <w:t xml:space="preserve"> </w:t>
            </w:r>
            <w:proofErr w:type="spellStart"/>
            <w:r>
              <w:t>Karte</w:t>
            </w:r>
            <w:proofErr w:type="spellEnd"/>
            <w:r>
              <w:t xml:space="preserve"> </w:t>
            </w:r>
            <w:proofErr w:type="spellStart"/>
            <w:r>
              <w:t>und</w:t>
            </w:r>
            <w:proofErr w:type="spellEnd"/>
            <w:r>
              <w:t xml:space="preserve"> </w:t>
            </w:r>
            <w:proofErr w:type="spellStart"/>
            <w:r>
              <w:t>nehme</w:t>
            </w:r>
            <w:proofErr w:type="spellEnd"/>
            <w:r>
              <w:t xml:space="preserve"> </w:t>
            </w:r>
            <w:proofErr w:type="spellStart"/>
            <w:r>
              <w:t>gleich</w:t>
            </w:r>
            <w:proofErr w:type="spellEnd"/>
            <w:r>
              <w:t xml:space="preserve"> </w:t>
            </w:r>
            <w:proofErr w:type="spellStart"/>
            <w:r>
              <w:t>viele</w:t>
            </w:r>
            <w:proofErr w:type="spellEnd"/>
            <w:r>
              <w:t xml:space="preserve"> </w:t>
            </w:r>
            <w:proofErr w:type="spellStart"/>
            <w:r>
              <w:t>Goldmü</w:t>
            </w:r>
            <w:r>
              <w:t>nzen</w:t>
            </w:r>
            <w:proofErr w:type="spellEnd"/>
            <w:r>
              <w:t xml:space="preserve"> </w:t>
            </w:r>
            <w:proofErr w:type="spellStart"/>
            <w:r>
              <w:t>wie</w:t>
            </w:r>
            <w:proofErr w:type="spellEnd"/>
            <w:r>
              <w:t xml:space="preserve"> </w:t>
            </w:r>
            <w:proofErr w:type="spellStart"/>
            <w:r>
              <w:t>auf</w:t>
            </w:r>
            <w:proofErr w:type="spellEnd"/>
            <w:r>
              <w:t xml:space="preserve"> der </w:t>
            </w:r>
            <w:proofErr w:type="spellStart"/>
            <w:r>
              <w:t>Karte</w:t>
            </w:r>
            <w:proofErr w:type="spellEnd"/>
            <w:r>
              <w:t>.</w:t>
            </w:r>
          </w:p>
          <w:p w:rsidR="00AD3127" w:rsidRDefault="00741303">
            <w:pPr>
              <w:pStyle w:val="Sansinterligne"/>
              <w:spacing w:after="0" w:line="240" w:lineRule="auto"/>
              <w:rPr>
                <w:rStyle w:val="Aucun"/>
              </w:rPr>
            </w:pPr>
            <w:proofErr w:type="spellStart"/>
            <w:r>
              <w:rPr>
                <w:rStyle w:val="Aucun"/>
              </w:rPr>
              <w:t>Jetzt</w:t>
            </w:r>
            <w:proofErr w:type="spellEnd"/>
            <w:r>
              <w:rPr>
                <w:rStyle w:val="Aucun"/>
              </w:rPr>
              <w:t xml:space="preserve"> </w:t>
            </w:r>
            <w:proofErr w:type="spellStart"/>
            <w:r>
              <w:rPr>
                <w:rStyle w:val="Aucun"/>
              </w:rPr>
              <w:t>verteilst</w:t>
            </w:r>
            <w:proofErr w:type="spellEnd"/>
            <w:r>
              <w:rPr>
                <w:rStyle w:val="Aucun"/>
              </w:rPr>
              <w:t xml:space="preserve"> du die </w:t>
            </w:r>
            <w:proofErr w:type="spellStart"/>
            <w:r>
              <w:rPr>
                <w:rStyle w:val="Aucun"/>
              </w:rPr>
              <w:t>Goldmünzen</w:t>
            </w:r>
            <w:proofErr w:type="spellEnd"/>
            <w:r>
              <w:rPr>
                <w:rStyle w:val="Aucun"/>
              </w:rPr>
              <w:t xml:space="preserve">, </w:t>
            </w:r>
            <w:proofErr w:type="spellStart"/>
            <w:r>
              <w:rPr>
                <w:rStyle w:val="Aucun"/>
              </w:rPr>
              <w:t>damit</w:t>
            </w:r>
            <w:proofErr w:type="spellEnd"/>
            <w:r>
              <w:rPr>
                <w:rStyle w:val="Aucun"/>
              </w:rPr>
              <w:t xml:space="preserve"> </w:t>
            </w:r>
            <w:proofErr w:type="spellStart"/>
            <w:r>
              <w:rPr>
                <w:rStyle w:val="Aucun"/>
              </w:rPr>
              <w:t>jeder</w:t>
            </w:r>
            <w:proofErr w:type="spellEnd"/>
            <w:r>
              <w:rPr>
                <w:rStyle w:val="Aucun"/>
              </w:rPr>
              <w:t xml:space="preserve"> </w:t>
            </w:r>
            <w:proofErr w:type="spellStart"/>
            <w:r>
              <w:rPr>
                <w:rStyle w:val="Aucun"/>
              </w:rPr>
              <w:t>Räuber</w:t>
            </w:r>
            <w:proofErr w:type="spellEnd"/>
            <w:r>
              <w:rPr>
                <w:rStyle w:val="Aucun"/>
              </w:rPr>
              <w:t xml:space="preserve"> </w:t>
            </w:r>
            <w:proofErr w:type="spellStart"/>
            <w:r>
              <w:rPr>
                <w:rStyle w:val="Aucun"/>
              </w:rPr>
              <w:t>gleich</w:t>
            </w:r>
            <w:proofErr w:type="spellEnd"/>
            <w:r>
              <w:rPr>
                <w:rStyle w:val="Aucun"/>
              </w:rPr>
              <w:t xml:space="preserve"> </w:t>
            </w:r>
            <w:proofErr w:type="spellStart"/>
            <w:r>
              <w:rPr>
                <w:rStyle w:val="Aucun"/>
              </w:rPr>
              <w:t>viele</w:t>
            </w:r>
            <w:proofErr w:type="spellEnd"/>
            <w:r>
              <w:rPr>
                <w:rStyle w:val="Aucun"/>
              </w:rPr>
              <w:t xml:space="preserve"> </w:t>
            </w:r>
            <w:proofErr w:type="spellStart"/>
            <w:r>
              <w:rPr>
                <w:rStyle w:val="Aucun"/>
              </w:rPr>
              <w:t>hat</w:t>
            </w:r>
            <w:proofErr w:type="spellEnd"/>
            <w:r>
              <w:rPr>
                <w:rStyle w:val="Aucun"/>
              </w:rPr>
              <w:t>.</w:t>
            </w:r>
          </w:p>
          <w:p w:rsidR="00AD3127" w:rsidRDefault="00741303">
            <w:pPr>
              <w:pStyle w:val="Sansinterligne"/>
              <w:spacing w:after="0" w:line="240" w:lineRule="auto"/>
              <w:rPr>
                <w:rStyle w:val="Aucun"/>
              </w:rPr>
            </w:pPr>
            <w:r>
              <w:rPr>
                <w:rStyle w:val="Aucun"/>
              </w:rPr>
              <w:t xml:space="preserve">Es </w:t>
            </w:r>
            <w:proofErr w:type="spellStart"/>
            <w:r>
              <w:rPr>
                <w:rStyle w:val="Aucun"/>
              </w:rPr>
              <w:t>geht</w:t>
            </w:r>
            <w:proofErr w:type="spellEnd"/>
            <w:r>
              <w:rPr>
                <w:rStyle w:val="Aucun"/>
              </w:rPr>
              <w:t xml:space="preserve"> </w:t>
            </w:r>
            <w:proofErr w:type="spellStart"/>
            <w:r>
              <w:rPr>
                <w:rStyle w:val="Aucun"/>
              </w:rPr>
              <w:t>nicht</w:t>
            </w:r>
            <w:proofErr w:type="spellEnd"/>
            <w:r>
              <w:rPr>
                <w:rStyle w:val="Aucun"/>
              </w:rPr>
              <w:t xml:space="preserve">, </w:t>
            </w:r>
            <w:proofErr w:type="spellStart"/>
            <w:r>
              <w:rPr>
                <w:rStyle w:val="Aucun"/>
              </w:rPr>
              <w:t>wenn</w:t>
            </w:r>
            <w:proofErr w:type="spellEnd"/>
            <w:r>
              <w:rPr>
                <w:rStyle w:val="Aucun"/>
              </w:rPr>
              <w:t xml:space="preserve"> </w:t>
            </w:r>
            <w:proofErr w:type="spellStart"/>
            <w:r>
              <w:rPr>
                <w:rStyle w:val="Aucun"/>
              </w:rPr>
              <w:t>einer</w:t>
            </w:r>
            <w:proofErr w:type="spellEnd"/>
            <w:r>
              <w:rPr>
                <w:rStyle w:val="Aucun"/>
              </w:rPr>
              <w:t xml:space="preserve"> </w:t>
            </w:r>
            <w:proofErr w:type="spellStart"/>
            <w:r>
              <w:rPr>
                <w:rStyle w:val="Aucun"/>
              </w:rPr>
              <w:t>Räuber</w:t>
            </w:r>
            <w:proofErr w:type="spellEnd"/>
            <w:r>
              <w:rPr>
                <w:rStyle w:val="Aucun"/>
              </w:rPr>
              <w:t xml:space="preserve"> </w:t>
            </w:r>
            <w:proofErr w:type="spellStart"/>
            <w:r>
              <w:rPr>
                <w:rStyle w:val="Aucun"/>
              </w:rPr>
              <w:t>mehr</w:t>
            </w:r>
            <w:proofErr w:type="spellEnd"/>
            <w:r>
              <w:rPr>
                <w:rStyle w:val="Aucun"/>
              </w:rPr>
              <w:t xml:space="preserve"> </w:t>
            </w:r>
            <w:proofErr w:type="spellStart"/>
            <w:r>
              <w:rPr>
                <w:rStyle w:val="Aucun"/>
              </w:rPr>
              <w:t>oder</w:t>
            </w:r>
            <w:proofErr w:type="spellEnd"/>
            <w:r>
              <w:rPr>
                <w:rStyle w:val="Aucun"/>
              </w:rPr>
              <w:t xml:space="preserve"> </w:t>
            </w:r>
            <w:proofErr w:type="spellStart"/>
            <w:r>
              <w:rPr>
                <w:rStyle w:val="Aucun"/>
              </w:rPr>
              <w:t>weniger</w:t>
            </w:r>
            <w:proofErr w:type="spellEnd"/>
            <w:r>
              <w:rPr>
                <w:rStyle w:val="Aucun"/>
              </w:rPr>
              <w:t xml:space="preserve"> </w:t>
            </w:r>
            <w:proofErr w:type="spellStart"/>
            <w:r>
              <w:rPr>
                <w:rStyle w:val="Aucun"/>
              </w:rPr>
              <w:t>hat</w:t>
            </w:r>
            <w:proofErr w:type="spellEnd"/>
            <w:r>
              <w:rPr>
                <w:rStyle w:val="Aucun"/>
              </w:rPr>
              <w:t>.</w:t>
            </w: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rPr>
                <w:rStyle w:val="Aucun"/>
              </w:rPr>
            </w:pPr>
          </w:p>
          <w:p w:rsidR="00AD3127" w:rsidRDefault="00AD3127">
            <w:pPr>
              <w:pStyle w:val="Sansinterligne"/>
              <w:spacing w:after="0" w:line="240" w:lineRule="auto"/>
            </w:pPr>
          </w:p>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Nehme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3, 6, 9, 12, 15, 18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Goldmünzen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Kontrolliere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zähle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nach</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ob</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es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richtig</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ist</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(pour les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petits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et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moyens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carte avec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taille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réelle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des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jetons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pour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pouvoir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les poser par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dessus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w:t>
            </w:r>
          </w:p>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Verteile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sie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damit</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jeder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der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dre</w:t>
            </w:r>
            <w:r>
              <w:rPr>
                <w:rFonts w:ascii="Calibri" w:eastAsia="Calibri" w:hAnsi="Calibri" w:cs="Calibri"/>
                <w:color w:val="000000"/>
                <w:sz w:val="22"/>
                <w:szCs w:val="22"/>
                <w:u w:color="000000"/>
                <w14:textOutline w14:w="0" w14:cap="flat" w14:cmpd="sng" w14:algn="ctr">
                  <w14:noFill/>
                  <w14:prstDash w14:val="solid"/>
                  <w14:bevel/>
                </w14:textOutline>
              </w:rPr>
              <w:t>i</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Räuber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gleich</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viele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in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seinem</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Koffer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hat.</w:t>
            </w:r>
          </w:p>
          <w:p w:rsidR="00AD3127" w:rsidRDefault="00AD3127"/>
          <w:p w:rsidR="00AD3127" w:rsidRDefault="00741303">
            <w:r>
              <w:rPr>
                <w:rFonts w:ascii="Calibri" w:eastAsia="Calibri" w:hAnsi="Calibri" w:cs="Calibri"/>
                <w:color w:val="000000"/>
                <w:sz w:val="22"/>
                <w:szCs w:val="22"/>
                <w:u w:color="000000"/>
                <w14:textOutline w14:w="0" w14:cap="flat" w14:cmpd="sng" w14:algn="ctr">
                  <w14:noFill/>
                  <w14:prstDash w14:val="solid"/>
                  <w14:bevel/>
                </w14:textOutline>
              </w:rPr>
              <w:t>Ou</w:t>
            </w:r>
          </w:p>
          <w:p w:rsidR="00AD3127" w:rsidRDefault="00AD3127"/>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Gebe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jedem</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Räuber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1, 2, 3, 4, 5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oder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6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Goldmünzen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w:t>
            </w:r>
          </w:p>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Wieviel</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Goldm</w:t>
            </w:r>
            <w:r>
              <w:rPr>
                <w:rFonts w:ascii="Calibri" w:eastAsia="Calibri" w:hAnsi="Calibri" w:cs="Calibri"/>
                <w:color w:val="000000"/>
                <w:sz w:val="22"/>
                <w:szCs w:val="22"/>
                <w:u w:color="000000"/>
                <w14:textOutline w14:w="0" w14:cap="flat" w14:cmpd="sng" w14:algn="ctr">
                  <w14:noFill/>
                  <w14:prstDash w14:val="solid"/>
                  <w14:bevel/>
                </w14:textOutline>
              </w:rPr>
              <w:t>ünzen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haben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die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drei</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Räuber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proofErr w:type="gramStart"/>
            <w:r>
              <w:rPr>
                <w:rFonts w:ascii="Calibri" w:eastAsia="Calibri" w:hAnsi="Calibri" w:cs="Calibri"/>
                <w:color w:val="000000"/>
                <w:sz w:val="22"/>
                <w:szCs w:val="22"/>
                <w:u w:color="000000"/>
                <w14:textOutline w14:w="0" w14:cap="flat" w14:cmpd="sng" w14:algn="ctr">
                  <w14:noFill/>
                  <w14:prstDash w14:val="solid"/>
                  <w14:bevel/>
                </w14:textOutline>
              </w:rPr>
              <w:t>zusammen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gramEnd"/>
          </w:p>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Wieviele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hat der </w:t>
            </w:r>
            <w:proofErr w:type="spellStart"/>
            <w:proofErr w:type="gramStart"/>
            <w:r>
              <w:rPr>
                <w:rFonts w:ascii="Calibri" w:eastAsia="Calibri" w:hAnsi="Calibri" w:cs="Calibri"/>
                <w:color w:val="000000"/>
                <w:sz w:val="22"/>
                <w:szCs w:val="22"/>
                <w:u w:color="000000"/>
                <w14:textOutline w14:w="0" w14:cap="flat" w14:cmpd="sng" w14:algn="ctr">
                  <w14:noFill/>
                  <w14:prstDash w14:val="solid"/>
                  <w14:bevel/>
                </w14:textOutline>
              </w:rPr>
              <w:t>erste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gramEnd"/>
            <w:r>
              <w:rPr>
                <w:rFonts w:ascii="Calibri" w:eastAsia="Calibri" w:hAnsi="Calibri" w:cs="Calibri"/>
                <w:color w:val="000000"/>
                <w:sz w:val="22"/>
                <w:szCs w:val="22"/>
                <w:u w:color="000000"/>
                <w14:textOutline w14:w="0" w14:cap="flat" w14:cmpd="sng" w14:algn="ctr">
                  <w14:noFill/>
                  <w14:prstDash w14:val="solid"/>
                  <w14:bevel/>
                </w14:textOutline>
              </w:rPr>
              <w:t xml:space="preserve"> Der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zweite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der </w:t>
            </w:r>
            <w:proofErr w:type="spellStart"/>
            <w:proofErr w:type="gramStart"/>
            <w:r>
              <w:rPr>
                <w:rFonts w:ascii="Calibri" w:eastAsia="Calibri" w:hAnsi="Calibri" w:cs="Calibri"/>
                <w:color w:val="000000"/>
                <w:sz w:val="22"/>
                <w:szCs w:val="22"/>
                <w:u w:color="000000"/>
                <w14:textOutline w14:w="0" w14:cap="flat" w14:cmpd="sng" w14:algn="ctr">
                  <w14:noFill/>
                  <w14:prstDash w14:val="solid"/>
                  <w14:bevel/>
                </w14:textOutline>
              </w:rPr>
              <w:t>dritte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gramEnd"/>
          </w:p>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Schau</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der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dritte</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Räuber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hat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mehr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als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der …</w:t>
            </w:r>
          </w:p>
          <w:p w:rsidR="00AD3127" w:rsidRDefault="00AD3127"/>
          <w:p w:rsidR="00AD3127" w:rsidRDefault="00AD3127"/>
        </w:tc>
        <w:tc>
          <w:tcPr>
            <w:tcW w:w="5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lang w:val="de-DE"/>
              </w:rPr>
            </w:pPr>
            <w:proofErr w:type="spellStart"/>
            <w:r>
              <w:t>Ich</w:t>
            </w:r>
            <w:proofErr w:type="spellEnd"/>
            <w:r>
              <w:t xml:space="preserve"> </w:t>
            </w:r>
            <w:proofErr w:type="spellStart"/>
            <w:r>
              <w:t>habe</w:t>
            </w:r>
            <w:proofErr w:type="spellEnd"/>
            <w:r>
              <w:t xml:space="preserve"> … </w:t>
            </w:r>
            <w:proofErr w:type="spellStart"/>
            <w:r>
              <w:t>Goldmünzen</w:t>
            </w:r>
            <w:proofErr w:type="spellEnd"/>
            <w:r>
              <w:t>.</w:t>
            </w:r>
          </w:p>
          <w:p w:rsidR="00AD3127" w:rsidRDefault="00741303">
            <w:pPr>
              <w:pStyle w:val="Sansinterligne"/>
              <w:spacing w:after="0" w:line="240" w:lineRule="auto"/>
              <w:rPr>
                <w:rStyle w:val="Aucun"/>
                <w:lang w:val="de-DE"/>
              </w:rPr>
            </w:pPr>
            <w:r>
              <w:rPr>
                <w:rStyle w:val="Aucun"/>
                <w:lang w:val="de-DE"/>
              </w:rPr>
              <w:t>Der Erste Räuber hat … Goldmünzen.</w:t>
            </w:r>
          </w:p>
          <w:p w:rsidR="00AD3127" w:rsidRDefault="00741303">
            <w:pPr>
              <w:pStyle w:val="Sansinterligne"/>
              <w:spacing w:after="0" w:line="240" w:lineRule="auto"/>
              <w:rPr>
                <w:rStyle w:val="Aucun"/>
                <w:lang w:val="de-DE"/>
              </w:rPr>
            </w:pPr>
            <w:r>
              <w:rPr>
                <w:rStyle w:val="Aucun"/>
                <w:lang w:val="de-DE"/>
              </w:rPr>
              <w:t>Der Zweite hat … Der dritte hat …</w:t>
            </w:r>
          </w:p>
          <w:p w:rsidR="00AD3127" w:rsidRDefault="00741303">
            <w:pPr>
              <w:pStyle w:val="Sansinterligne"/>
              <w:spacing w:after="0" w:line="240" w:lineRule="auto"/>
              <w:rPr>
                <w:rStyle w:val="Aucun"/>
                <w:lang w:val="de-DE"/>
              </w:rPr>
            </w:pPr>
            <w:r>
              <w:rPr>
                <w:rStyle w:val="Aucun"/>
                <w:lang w:val="de-DE"/>
              </w:rPr>
              <w:t>Das ist …</w:t>
            </w:r>
          </w:p>
          <w:p w:rsidR="00AD3127" w:rsidRDefault="00AD3127">
            <w:pPr>
              <w:pStyle w:val="Sansinterligne"/>
              <w:spacing w:after="0" w:line="240" w:lineRule="auto"/>
              <w:rPr>
                <w:rStyle w:val="Aucun"/>
                <w:lang w:val="de-DE"/>
              </w:rPr>
            </w:pPr>
          </w:p>
          <w:p w:rsidR="00AD3127" w:rsidRDefault="00741303">
            <w:pPr>
              <w:pStyle w:val="Sansinterligne"/>
              <w:spacing w:after="0" w:line="240" w:lineRule="auto"/>
            </w:pPr>
            <w:r>
              <w:rPr>
                <w:rStyle w:val="Aucun"/>
                <w:lang w:val="de-DE"/>
              </w:rPr>
              <w:t xml:space="preserve">En </w:t>
            </w:r>
            <w:proofErr w:type="spellStart"/>
            <w:r>
              <w:rPr>
                <w:rStyle w:val="Aucun"/>
                <w:lang w:val="de-DE"/>
              </w:rPr>
              <w:t>cas</w:t>
            </w:r>
            <w:proofErr w:type="spellEnd"/>
            <w:r>
              <w:rPr>
                <w:rStyle w:val="Aucun"/>
                <w:lang w:val="de-DE"/>
              </w:rPr>
              <w:t xml:space="preserve"> </w:t>
            </w:r>
            <w:proofErr w:type="spellStart"/>
            <w:r>
              <w:rPr>
                <w:rStyle w:val="Aucun"/>
                <w:lang w:val="de-DE"/>
              </w:rPr>
              <w:t>d’erreur</w:t>
            </w:r>
            <w:proofErr w:type="spellEnd"/>
            <w:r>
              <w:rPr>
                <w:rStyle w:val="Aucun"/>
                <w:lang w:val="de-DE"/>
              </w:rPr>
              <w:t xml:space="preserve"> : der erste hat mehr ….der zweite hat weniger …</w:t>
            </w:r>
          </w:p>
        </w:tc>
      </w:tr>
      <w:tr w:rsidR="00AD3127">
        <w:tblPrEx>
          <w:tblCellMar>
            <w:top w:w="0" w:type="dxa"/>
            <w:left w:w="0" w:type="dxa"/>
            <w:bottom w:w="0" w:type="dxa"/>
            <w:right w:w="0" w:type="dxa"/>
          </w:tblCellMar>
        </w:tblPrEx>
        <w:trPr>
          <w:trHeight w:val="1450"/>
        </w:trPr>
        <w:tc>
          <w:tcPr>
            <w:tcW w:w="154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Pr>
              <w:pStyle w:val="Sansinterligne"/>
              <w:spacing w:after="0" w:line="240" w:lineRule="auto"/>
              <w:rPr>
                <w:rStyle w:val="Aucun"/>
                <w:b/>
                <w:bCs/>
              </w:rPr>
            </w:pPr>
            <w:r>
              <w:rPr>
                <w:rStyle w:val="Aucun"/>
                <w:b/>
                <w:bCs/>
              </w:rPr>
              <w:t xml:space="preserve">Variables didactiques </w:t>
            </w:r>
          </w:p>
          <w:p w:rsidR="00AD3127" w:rsidRDefault="00741303">
            <w:pPr>
              <w:pStyle w:val="Sansinterligne"/>
              <w:spacing w:after="0" w:line="240" w:lineRule="auto"/>
              <w:rPr>
                <w:rStyle w:val="Aucun"/>
              </w:rPr>
            </w:pPr>
            <w:r>
              <w:rPr>
                <w:rStyle w:val="Aucun"/>
              </w:rPr>
              <w:t xml:space="preserve">Manipuler avec des jetons et des boîtes et </w:t>
            </w:r>
            <w:r>
              <w:rPr>
                <w:rStyle w:val="Aucun"/>
              </w:rPr>
              <w:t>puis passer avec les GS sur une fiche avec des gommettes (pièces d’or à coller fabriquées avec un perforateur rond sur papier doré autocollant ou non).</w:t>
            </w:r>
          </w:p>
          <w:p w:rsidR="00AD3127" w:rsidRDefault="00741303">
            <w:pPr>
              <w:pStyle w:val="Sansinterligne"/>
              <w:spacing w:after="0" w:line="240" w:lineRule="auto"/>
              <w:rPr>
                <w:rStyle w:val="Aucun"/>
              </w:rPr>
            </w:pPr>
            <w:r>
              <w:rPr>
                <w:rStyle w:val="Aucun"/>
              </w:rPr>
              <w:t>Adapter les quantités selon les niveaux (3, 6, 9 pour les PS, MS).</w:t>
            </w:r>
          </w:p>
          <w:p w:rsidR="00AD3127" w:rsidRDefault="00741303">
            <w:pPr>
              <w:pStyle w:val="Sansinterligne"/>
              <w:spacing w:after="0" w:line="240" w:lineRule="auto"/>
            </w:pPr>
            <w:r>
              <w:rPr>
                <w:rStyle w:val="Aucun"/>
              </w:rPr>
              <w:t>Proposer des coffres déjà remplis ave</w:t>
            </w:r>
            <w:r>
              <w:rPr>
                <w:rStyle w:val="Aucun"/>
              </w:rPr>
              <w:t>c des quantités pas équivalentes, faire verbaliser les enfants, (</w:t>
            </w:r>
            <w:proofErr w:type="spellStart"/>
            <w:r>
              <w:rPr>
                <w:rStyle w:val="Aucun"/>
              </w:rPr>
              <w:t>wieviel</w:t>
            </w:r>
            <w:proofErr w:type="spellEnd"/>
            <w:r>
              <w:rPr>
                <w:rStyle w:val="Aucun"/>
              </w:rPr>
              <w:t xml:space="preserve"> </w:t>
            </w:r>
            <w:proofErr w:type="spellStart"/>
            <w:r>
              <w:rPr>
                <w:rStyle w:val="Aucun"/>
              </w:rPr>
              <w:t>hat</w:t>
            </w:r>
            <w:proofErr w:type="spellEnd"/>
            <w:r>
              <w:rPr>
                <w:rStyle w:val="Aucun"/>
              </w:rPr>
              <w:t xml:space="preserve"> der </w:t>
            </w:r>
            <w:proofErr w:type="spellStart"/>
            <w:r>
              <w:rPr>
                <w:rStyle w:val="Aucun"/>
              </w:rPr>
              <w:t>Erste</w:t>
            </w:r>
            <w:proofErr w:type="spellEnd"/>
            <w:r>
              <w:rPr>
                <w:rStyle w:val="Aucun"/>
              </w:rPr>
              <w:t xml:space="preserve">, der </w:t>
            </w:r>
            <w:proofErr w:type="spellStart"/>
            <w:r>
              <w:rPr>
                <w:rStyle w:val="Aucun"/>
              </w:rPr>
              <w:t>Zweite</w:t>
            </w:r>
            <w:proofErr w:type="spellEnd"/>
            <w:r>
              <w:rPr>
                <w:rStyle w:val="Aucun"/>
              </w:rPr>
              <w:t xml:space="preserve"> … ? </w:t>
            </w:r>
            <w:proofErr w:type="spellStart"/>
            <w:r>
              <w:rPr>
                <w:rStyle w:val="Aucun"/>
              </w:rPr>
              <w:t>Ist</w:t>
            </w:r>
            <w:proofErr w:type="spellEnd"/>
            <w:r>
              <w:rPr>
                <w:rStyle w:val="Aucun"/>
              </w:rPr>
              <w:t xml:space="preserve"> </w:t>
            </w:r>
            <w:proofErr w:type="spellStart"/>
            <w:r>
              <w:rPr>
                <w:rStyle w:val="Aucun"/>
              </w:rPr>
              <w:t>das</w:t>
            </w:r>
            <w:proofErr w:type="spellEnd"/>
            <w:r>
              <w:rPr>
                <w:rStyle w:val="Aucun"/>
              </w:rPr>
              <w:t xml:space="preserve"> </w:t>
            </w:r>
            <w:proofErr w:type="spellStart"/>
            <w:r>
              <w:rPr>
                <w:rStyle w:val="Aucun"/>
              </w:rPr>
              <w:t>gleich</w:t>
            </w:r>
            <w:proofErr w:type="spellEnd"/>
            <w:r>
              <w:rPr>
                <w:rStyle w:val="Aucun"/>
              </w:rPr>
              <w:t xml:space="preserve"> </w:t>
            </w:r>
            <w:proofErr w:type="spellStart"/>
            <w:r>
              <w:rPr>
                <w:rStyle w:val="Aucun"/>
              </w:rPr>
              <w:t>viel</w:t>
            </w:r>
            <w:proofErr w:type="spellEnd"/>
            <w:r>
              <w:rPr>
                <w:rStyle w:val="Aucun"/>
              </w:rPr>
              <w:t xml:space="preserve"> ? Der </w:t>
            </w:r>
            <w:proofErr w:type="spellStart"/>
            <w:r>
              <w:rPr>
                <w:rStyle w:val="Aucun"/>
              </w:rPr>
              <w:t>Erste</w:t>
            </w:r>
            <w:proofErr w:type="spellEnd"/>
            <w:r>
              <w:rPr>
                <w:rStyle w:val="Aucun"/>
              </w:rPr>
              <w:t xml:space="preserve"> </w:t>
            </w:r>
            <w:proofErr w:type="spellStart"/>
            <w:r>
              <w:rPr>
                <w:rStyle w:val="Aucun"/>
              </w:rPr>
              <w:t>hat</w:t>
            </w:r>
            <w:proofErr w:type="spellEnd"/>
            <w:r>
              <w:rPr>
                <w:rStyle w:val="Aucun"/>
              </w:rPr>
              <w:t xml:space="preserve"> </w:t>
            </w:r>
            <w:proofErr w:type="spellStart"/>
            <w:r>
              <w:rPr>
                <w:rStyle w:val="Aucun"/>
              </w:rPr>
              <w:t>weniger</w:t>
            </w:r>
            <w:proofErr w:type="spellEnd"/>
            <w:r>
              <w:rPr>
                <w:rStyle w:val="Aucun"/>
              </w:rPr>
              <w:t>/</w:t>
            </w:r>
            <w:proofErr w:type="spellStart"/>
            <w:r>
              <w:rPr>
                <w:rStyle w:val="Aucun"/>
              </w:rPr>
              <w:t>mehr</w:t>
            </w:r>
            <w:proofErr w:type="spellEnd"/>
            <w:r>
              <w:rPr>
                <w:rStyle w:val="Aucun"/>
              </w:rPr>
              <w:t xml:space="preserve"> </w:t>
            </w:r>
            <w:proofErr w:type="spellStart"/>
            <w:r>
              <w:rPr>
                <w:rStyle w:val="Aucun"/>
              </w:rPr>
              <w:t>als</w:t>
            </w:r>
            <w:proofErr w:type="spellEnd"/>
            <w:r>
              <w:rPr>
                <w:rStyle w:val="Aucun"/>
              </w:rPr>
              <w:t xml:space="preserve"> der </w:t>
            </w:r>
            <w:proofErr w:type="spellStart"/>
            <w:r>
              <w:rPr>
                <w:rStyle w:val="Aucun"/>
              </w:rPr>
              <w:t>Zweite</w:t>
            </w:r>
            <w:proofErr w:type="spellEnd"/>
            <w:r>
              <w:rPr>
                <w:rStyle w:val="Aucun"/>
              </w:rPr>
              <w:t>….</w:t>
            </w:r>
          </w:p>
        </w:tc>
      </w:tr>
      <w:tr w:rsidR="00AD3127">
        <w:tblPrEx>
          <w:tblCellMar>
            <w:top w:w="0" w:type="dxa"/>
            <w:left w:w="0" w:type="dxa"/>
            <w:bottom w:w="0" w:type="dxa"/>
            <w:right w:w="0" w:type="dxa"/>
          </w:tblCellMar>
        </w:tblPrEx>
        <w:trPr>
          <w:trHeight w:val="490"/>
        </w:trPr>
        <w:tc>
          <w:tcPr>
            <w:tcW w:w="7699" w:type="dxa"/>
            <w:gridSpan w:val="2"/>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proofErr w:type="spellStart"/>
            <w:r>
              <w:rPr>
                <w:rStyle w:val="Aucun"/>
                <w:b/>
                <w:bCs/>
                <w:lang w:val="en-US"/>
              </w:rPr>
              <w:t>Lexique</w:t>
            </w:r>
            <w:proofErr w:type="spellEnd"/>
          </w:p>
        </w:tc>
        <w:tc>
          <w:tcPr>
            <w:tcW w:w="3850" w:type="dxa"/>
            <w:gridSpan w:val="2"/>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r>
              <w:rPr>
                <w:rStyle w:val="Aucun"/>
                <w:b/>
                <w:bCs/>
              </w:rPr>
              <w:t>Formulations liées domaine CPOSP</w:t>
            </w:r>
          </w:p>
        </w:tc>
        <w:tc>
          <w:tcPr>
            <w:tcW w:w="3850" w:type="dxa"/>
            <w:tcBorders>
              <w:top w:val="single" w:sz="4" w:space="0" w:color="000000"/>
              <w:left w:val="single" w:sz="4" w:space="0" w:color="000000"/>
              <w:bottom w:val="single" w:sz="4" w:space="0" w:color="000000"/>
              <w:right w:val="single" w:sz="4" w:space="0" w:color="000000"/>
            </w:tcBorders>
            <w:shd w:val="clear" w:color="auto" w:fill="D6C3FF"/>
            <w:tcMar>
              <w:top w:w="80" w:type="dxa"/>
              <w:left w:w="80" w:type="dxa"/>
              <w:bottom w:w="80" w:type="dxa"/>
              <w:right w:w="80" w:type="dxa"/>
            </w:tcMar>
          </w:tcPr>
          <w:p w:rsidR="00AD3127" w:rsidRDefault="00741303">
            <w:pPr>
              <w:pStyle w:val="Sansinterligne"/>
              <w:spacing w:after="0" w:line="240" w:lineRule="auto"/>
            </w:pPr>
            <w:r>
              <w:rPr>
                <w:rStyle w:val="Aucun"/>
                <w:b/>
                <w:bCs/>
              </w:rPr>
              <w:t>Formulations liées à la pratique du jeu</w:t>
            </w:r>
          </w:p>
        </w:tc>
      </w:tr>
      <w:tr w:rsidR="00AD3127">
        <w:tblPrEx>
          <w:tblCellMar>
            <w:top w:w="0" w:type="dxa"/>
            <w:left w:w="0" w:type="dxa"/>
            <w:bottom w:w="0" w:type="dxa"/>
            <w:right w:w="0" w:type="dxa"/>
          </w:tblCellMar>
        </w:tblPrEx>
        <w:trPr>
          <w:trHeight w:val="942"/>
        </w:trPr>
        <w:tc>
          <w:tcPr>
            <w:tcW w:w="76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Koffer</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Goldmünzen,Räuber</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
          <w:p w:rsidR="00AD3127" w:rsidRDefault="00741303">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Verteilen</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gleich</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viel</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mehr</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als</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weniger</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als</w:t>
            </w:r>
            <w:proofErr w:type="spellEnd"/>
          </w:p>
          <w:p w:rsidR="00AD3127" w:rsidRDefault="00AD3127"/>
        </w:tc>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Verteilen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gleich</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viel</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weniger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mehr</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als</w:t>
            </w:r>
            <w:proofErr w:type="spellEnd"/>
            <w:r>
              <w:rPr>
                <w:rFonts w:ascii="Calibri" w:eastAsia="Calibri" w:hAnsi="Calibri" w:cs="Calibri"/>
                <w:color w:val="000000"/>
                <w:sz w:val="22"/>
                <w:szCs w:val="22"/>
                <w:u w:color="000000"/>
                <w14:textOutline w14:w="0" w14:cap="flat" w14:cmpd="sng" w14:algn="ctr">
                  <w14:noFill/>
                  <w14:prstDash w14:val="solid"/>
                  <w14:bevel/>
                </w14:textOutline>
              </w:rPr>
              <w:t>…</w:t>
            </w:r>
          </w:p>
          <w:p w:rsidR="00AD3127" w:rsidRDefault="00741303">
            <w:proofErr w:type="spellStart"/>
            <w:r>
              <w:rPr>
                <w:rFonts w:ascii="Calibri" w:eastAsia="Calibri" w:hAnsi="Calibri" w:cs="Calibri"/>
                <w:color w:val="000000"/>
                <w:sz w:val="22"/>
                <w:szCs w:val="22"/>
                <w:u w:color="000000"/>
                <w14:textOutline w14:w="0" w14:cap="flat" w14:cmpd="sng" w14:algn="ctr">
                  <w14:noFill/>
                  <w14:prstDash w14:val="solid"/>
                  <w14:bevel/>
                </w14:textOutline>
              </w:rPr>
              <w:t>Zählen</w:t>
            </w:r>
            <w:proofErr w:type="spellEnd"/>
            <w:r>
              <w:rPr>
                <w:rFonts w:ascii="Calibri" w:eastAsia="Calibri" w:hAnsi="Calibri" w:cs="Calibri"/>
                <w:color w:val="000000"/>
                <w:sz w:val="22"/>
                <w:szCs w:val="22"/>
                <w:u w:color="000000"/>
                <w14:textOutline w14:w="0" w14:cap="flat" w14:cmpd="sng" w14:algn="ctr">
                  <w14:noFill/>
                  <w14:prstDash w14:val="solid"/>
                  <w14:bevel/>
                </w14:textOutline>
              </w:rPr>
              <w:t xml:space="preserve">, die </w:t>
            </w:r>
            <w:proofErr w:type="spellStart"/>
            <w:r>
              <w:rPr>
                <w:rFonts w:ascii="Calibri" w:eastAsia="Calibri" w:hAnsi="Calibri" w:cs="Calibri"/>
                <w:color w:val="000000"/>
                <w:sz w:val="22"/>
                <w:szCs w:val="22"/>
                <w:u w:color="000000"/>
                <w14:textOutline w14:w="0" w14:cap="flat" w14:cmpd="sng" w14:algn="ctr">
                  <w14:noFill/>
                  <w14:prstDash w14:val="solid"/>
                  <w14:bevel/>
                </w14:textOutline>
              </w:rPr>
              <w:t>Zahlen</w:t>
            </w:r>
            <w:proofErr w:type="spellEnd"/>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127" w:rsidRDefault="00741303">
            <w:r>
              <w:rPr>
                <w:rFonts w:ascii="Calibri" w:eastAsia="Calibri" w:hAnsi="Calibri" w:cs="Calibri"/>
                <w:b/>
                <w:bCs/>
                <w:color w:val="000000"/>
                <w:sz w:val="22"/>
                <w:szCs w:val="22"/>
                <w:u w:color="000000"/>
                <w14:textOutline w14:w="0" w14:cap="flat" w14:cmpd="sng" w14:algn="ctr">
                  <w14:noFill/>
                  <w14:prstDash w14:val="solid"/>
                  <w14:bevel/>
                </w14:textOutline>
              </w:rPr>
              <w:t xml:space="preserve">Der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erste</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zweite</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dritte</w:t>
            </w:r>
            <w:proofErr w:type="spellEnd"/>
            <w:r>
              <w:rPr>
                <w:rFonts w:ascii="Calibri" w:eastAsia="Calibri" w:hAnsi="Calibri" w:cs="Calibri"/>
                <w:b/>
                <w:bCs/>
                <w:color w:val="000000"/>
                <w:sz w:val="22"/>
                <w:szCs w:val="22"/>
                <w:u w:color="000000"/>
                <w14:textOutline w14:w="0" w14:cap="flat" w14:cmpd="sng" w14:algn="ctr">
                  <w14:noFill/>
                  <w14:prstDash w14:val="solid"/>
                  <w14:bevel/>
                </w14:textOutline>
              </w:rPr>
              <w:t xml:space="preserv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Räuber</w:t>
            </w:r>
            <w:proofErr w:type="spellEnd"/>
          </w:p>
          <w:p w:rsidR="00AD3127" w:rsidRDefault="00741303">
            <w:r>
              <w:rPr>
                <w:rFonts w:ascii="Calibri" w:eastAsia="Calibri" w:hAnsi="Calibri" w:cs="Calibri"/>
                <w:b/>
                <w:bCs/>
                <w:color w:val="000000"/>
                <w:sz w:val="22"/>
                <w:szCs w:val="22"/>
                <w:u w:color="000000"/>
                <w14:textOutline w14:w="0" w14:cap="flat" w14:cmpd="sng" w14:algn="ctr">
                  <w14:noFill/>
                  <w14:prstDash w14:val="solid"/>
                  <w14:bevel/>
                </w14:textOutline>
              </w:rPr>
              <w:t xml:space="preserve">Die </w:t>
            </w:r>
            <w:proofErr w:type="spellStart"/>
            <w:r>
              <w:rPr>
                <w:rFonts w:ascii="Calibri" w:eastAsia="Calibri" w:hAnsi="Calibri" w:cs="Calibri"/>
                <w:b/>
                <w:bCs/>
                <w:color w:val="000000"/>
                <w:sz w:val="22"/>
                <w:szCs w:val="22"/>
                <w:u w:color="000000"/>
                <w14:textOutline w14:w="0" w14:cap="flat" w14:cmpd="sng" w14:algn="ctr">
                  <w14:noFill/>
                  <w14:prstDash w14:val="solid"/>
                  <w14:bevel/>
                </w14:textOutline>
              </w:rPr>
              <w:t>Goldmünze</w:t>
            </w:r>
            <w:proofErr w:type="spellEnd"/>
          </w:p>
        </w:tc>
      </w:tr>
    </w:tbl>
    <w:p w:rsidR="00AD3127" w:rsidRDefault="00AD3127">
      <w:pPr>
        <w:pStyle w:val="Sansinterligne"/>
        <w:widowControl w:val="0"/>
        <w:spacing w:line="240" w:lineRule="auto"/>
      </w:pPr>
    </w:p>
    <w:sectPr w:rsidR="00AD3127">
      <w:headerReference w:type="default" r:id="rId6"/>
      <w:footerReference w:type="default" r:id="rId7"/>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03" w:rsidRDefault="00741303">
      <w:r>
        <w:separator/>
      </w:r>
    </w:p>
  </w:endnote>
  <w:endnote w:type="continuationSeparator" w:id="0">
    <w:p w:rsidR="00741303" w:rsidRDefault="0074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7" w:rsidRDefault="00AD3127">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03" w:rsidRDefault="00741303">
      <w:r>
        <w:separator/>
      </w:r>
    </w:p>
  </w:footnote>
  <w:footnote w:type="continuationSeparator" w:id="0">
    <w:p w:rsidR="00741303" w:rsidRDefault="0074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7" w:rsidRDefault="00AD3127">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27"/>
    <w:rsid w:val="00655BCB"/>
    <w:rsid w:val="00741303"/>
    <w:rsid w:val="00AD3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6D77D-95EA-452A-83B8-91D10F3E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ansinterligne">
    <w:name w:val="No Spacing"/>
    <w:pPr>
      <w:spacing w:after="160" w:line="259" w:lineRule="auto"/>
    </w:pPr>
    <w:rPr>
      <w:rFonts w:ascii="Calibri" w:eastAsia="Calibri" w:hAnsi="Calibri" w:cs="Calibri"/>
      <w:color w:val="000000"/>
      <w:sz w:val="22"/>
      <w:szCs w:val="22"/>
      <w:u w:color="000000"/>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VONAU</dc:creator>
  <cp:lastModifiedBy>Yannick VONAU</cp:lastModifiedBy>
  <cp:revision>2</cp:revision>
  <dcterms:created xsi:type="dcterms:W3CDTF">2020-01-30T09:14:00Z</dcterms:created>
  <dcterms:modified xsi:type="dcterms:W3CDTF">2020-01-30T09:14:00Z</dcterms:modified>
</cp:coreProperties>
</file>